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7" w:rsidRPr="005B64C7" w:rsidRDefault="005B64C7" w:rsidP="00480587">
      <w:pPr>
        <w:pStyle w:val="NormalWeb"/>
        <w:spacing w:before="0" w:beforeAutospacing="0" w:after="240" w:afterAutospacing="0" w:line="360" w:lineRule="atLeast"/>
        <w:ind w:left="48" w:right="48"/>
        <w:jc w:val="center"/>
        <w:rPr>
          <w:b/>
          <w:bCs/>
          <w:sz w:val="32"/>
          <w:szCs w:val="28"/>
          <w:u w:val="single"/>
        </w:rPr>
      </w:pPr>
      <w:r w:rsidRPr="005B64C7">
        <w:rPr>
          <w:b/>
          <w:bCs/>
          <w:sz w:val="32"/>
          <w:szCs w:val="28"/>
          <w:u w:val="single"/>
        </w:rPr>
        <w:t xml:space="preserve">Bài 8: MẮT </w:t>
      </w:r>
    </w:p>
    <w:p w:rsidR="005B64C7" w:rsidRPr="005B64C7" w:rsidRDefault="005B64C7" w:rsidP="005B64C7">
      <w:pPr>
        <w:pStyle w:val="NormalWeb"/>
        <w:spacing w:before="0" w:beforeAutospacing="0" w:after="240" w:afterAutospacing="0" w:line="360" w:lineRule="atLeast"/>
        <w:ind w:left="48" w:right="48"/>
        <w:rPr>
          <w:b/>
          <w:bCs/>
          <w:i/>
          <w:sz w:val="28"/>
          <w:szCs w:val="28"/>
        </w:rPr>
      </w:pPr>
      <w:r w:rsidRPr="005B64C7">
        <w:rPr>
          <w:b/>
          <w:bCs/>
          <w:i/>
          <w:sz w:val="28"/>
          <w:szCs w:val="28"/>
        </w:rPr>
        <w:t>Bài tập</w:t>
      </w:r>
    </w:p>
    <w:p w:rsidR="00480587" w:rsidRPr="005B64C7" w:rsidRDefault="00480587" w:rsidP="005B64C7">
      <w:pPr>
        <w:pStyle w:val="NormalWeb"/>
        <w:spacing w:before="0" w:beforeAutospacing="0" w:after="240" w:afterAutospacing="0" w:line="360" w:lineRule="atLeast"/>
        <w:ind w:left="48" w:right="48"/>
        <w:rPr>
          <w:sz w:val="28"/>
          <w:szCs w:val="28"/>
        </w:rPr>
      </w:pPr>
      <w:r w:rsidRPr="005B64C7">
        <w:rPr>
          <w:b/>
          <w:bCs/>
          <w:sz w:val="28"/>
          <w:szCs w:val="28"/>
        </w:rPr>
        <w:t>Bài 1:</w:t>
      </w:r>
      <w:r w:rsidRPr="005B64C7">
        <w:rPr>
          <w:sz w:val="28"/>
          <w:szCs w:val="28"/>
        </w:rPr>
        <w:t> Hãy ghép mỗi phần a), b), c), d) với mỗi phần 1, 2, 3, 4 để thành câu so sánh</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a) Thấu kính thường làm bằng thủy tinh</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b) Mỗi thấu kính có tiêu cự không thay đổi được</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c) Các thấu kính có thể có tiêu cự khác nhau</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d) Muốn hứng ảnh thật cho bởi thấu kính, người ta di chuyển màn ảnh sau thấu kính</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1. Còn thể thủy tinh chỉ có tiêu cự vào cỡ 2cm.</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2. Còn muốn cho ảnh hiện trên màn lưới cố định, mắt phải điều tiết để thay đổi tiêu cự của thể thủy tinh.</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3. Còn thể thủy tinh được cấu tạo bởi một chất trong suốt và mềm.</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4. Còn thể thủy tinh có tiêu cự có thể thay đổi được.</w:t>
      </w:r>
    </w:p>
    <w:p w:rsidR="00480587" w:rsidRPr="005B64C7" w:rsidRDefault="00480587" w:rsidP="00480587">
      <w:pPr>
        <w:spacing w:after="240" w:line="360" w:lineRule="atLeast"/>
        <w:ind w:left="48" w:right="48"/>
        <w:jc w:val="both"/>
        <w:rPr>
          <w:rFonts w:ascii="Times New Roman" w:eastAsia="Times New Roman" w:hAnsi="Times New Roman" w:cs="Times New Roman"/>
          <w:sz w:val="28"/>
          <w:szCs w:val="28"/>
        </w:rPr>
      </w:pPr>
      <w:r w:rsidRPr="005B64C7">
        <w:rPr>
          <w:rFonts w:ascii="Times New Roman" w:eastAsia="Times New Roman" w:hAnsi="Times New Roman" w:cs="Times New Roman"/>
          <w:b/>
          <w:bCs/>
          <w:sz w:val="28"/>
          <w:szCs w:val="28"/>
        </w:rPr>
        <w:t>Bài 2</w:t>
      </w:r>
      <w:r w:rsidRPr="00480587">
        <w:rPr>
          <w:rFonts w:ascii="Times New Roman" w:eastAsia="Times New Roman" w:hAnsi="Times New Roman" w:cs="Times New Roman"/>
          <w:b/>
          <w:bCs/>
          <w:sz w:val="28"/>
          <w:szCs w:val="28"/>
        </w:rPr>
        <w:t>:</w:t>
      </w:r>
      <w:r w:rsidRPr="00480587">
        <w:rPr>
          <w:rFonts w:ascii="Times New Roman" w:eastAsia="Times New Roman" w:hAnsi="Times New Roman" w:cs="Times New Roman"/>
          <w:sz w:val="28"/>
          <w:szCs w:val="28"/>
        </w:rPr>
        <w:t> Bạn Anh quan sát một cột điện cao 8m, cách chỗ đứng 25m. cho rằng màng lưới của mắt cách thể thủy tinh 2cm. hãy tính chiều cao của ảnh cột điện trong mắt</w:t>
      </w:r>
      <w:r w:rsidRPr="005B64C7">
        <w:rPr>
          <w:rFonts w:ascii="Times New Roman" w:eastAsia="Times New Roman" w:hAnsi="Times New Roman" w:cs="Times New Roman"/>
          <w:sz w:val="28"/>
          <w:szCs w:val="28"/>
        </w:rPr>
        <w:t>.</w:t>
      </w:r>
    </w:p>
    <w:p w:rsidR="00480587" w:rsidRPr="005B64C7" w:rsidRDefault="005B64C7" w:rsidP="00480587">
      <w:pPr>
        <w:spacing w:after="240" w:line="360" w:lineRule="atLeast"/>
        <w:ind w:left="48" w:right="48"/>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Bài 3 </w:t>
      </w:r>
      <w:r w:rsidR="00480587" w:rsidRPr="005B64C7">
        <w:rPr>
          <w:rFonts w:ascii="Times New Roman" w:hAnsi="Times New Roman" w:cs="Times New Roman"/>
          <w:b/>
          <w:bCs/>
          <w:sz w:val="28"/>
          <w:szCs w:val="28"/>
          <w:shd w:val="clear" w:color="auto" w:fill="FFFFFF"/>
        </w:rPr>
        <w:t>:</w:t>
      </w:r>
      <w:r w:rsidR="00480587" w:rsidRPr="005B64C7">
        <w:rPr>
          <w:rFonts w:ascii="Times New Roman" w:hAnsi="Times New Roman" w:cs="Times New Roman"/>
          <w:sz w:val="28"/>
          <w:szCs w:val="28"/>
          <w:shd w:val="clear" w:color="auto" w:fill="FFFFFF"/>
        </w:rPr>
        <w:t> Khoảng cách từ thể thủy tinh đến màng lưới là 2 cm, không đổi. Khi nhìn một vật ở rất xa thì mắt không phải điều tiết và tiêu điểm của thể thủy tinh nằm đúng trên màng lưới. Hãy tính độ thay đổi tiêu cự của thể thủy tinh khi chuyển từ trạng thái nhìn một vật ở rất xa sang trạng thái nhìn một vật cách mắt 1m.</w:t>
      </w:r>
    </w:p>
    <w:p w:rsidR="00480587" w:rsidRPr="005B64C7" w:rsidRDefault="005B64C7" w:rsidP="00480587">
      <w:pPr>
        <w:pStyle w:val="NormalWeb"/>
        <w:spacing w:before="0" w:beforeAutospacing="0" w:after="240" w:afterAutospacing="0" w:line="360" w:lineRule="atLeast"/>
        <w:ind w:left="48" w:right="48"/>
        <w:jc w:val="both"/>
        <w:rPr>
          <w:sz w:val="28"/>
          <w:szCs w:val="28"/>
        </w:rPr>
      </w:pPr>
      <w:r>
        <w:rPr>
          <w:b/>
          <w:bCs/>
          <w:sz w:val="28"/>
          <w:szCs w:val="28"/>
        </w:rPr>
        <w:t>Bài 4</w:t>
      </w:r>
      <w:r w:rsidR="00480587" w:rsidRPr="005B64C7">
        <w:rPr>
          <w:b/>
          <w:bCs/>
          <w:sz w:val="28"/>
          <w:szCs w:val="28"/>
        </w:rPr>
        <w:t>:</w:t>
      </w:r>
      <w:r w:rsidR="00480587" w:rsidRPr="005B64C7">
        <w:rPr>
          <w:sz w:val="28"/>
          <w:szCs w:val="28"/>
        </w:rPr>
        <w:t> Một người đứng cách một tòa nhà 25m để quan sát thì ảnh của nó hiện lên trong mắt cao 0,3 cm. Nếu coi khoảng cách từ thể thủy tinh đến màng lưới của mắt người đó là 2 cm. Tính</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t>a) Chiều cao của tòa nhà đó.</w:t>
      </w:r>
    </w:p>
    <w:p w:rsidR="00480587" w:rsidRPr="005B64C7" w:rsidRDefault="00480587" w:rsidP="00480587">
      <w:pPr>
        <w:pStyle w:val="NormalWeb"/>
        <w:spacing w:before="0" w:beforeAutospacing="0" w:after="240" w:afterAutospacing="0" w:line="360" w:lineRule="atLeast"/>
        <w:ind w:left="48" w:right="48"/>
        <w:jc w:val="both"/>
        <w:rPr>
          <w:sz w:val="28"/>
          <w:szCs w:val="28"/>
        </w:rPr>
      </w:pPr>
      <w:r w:rsidRPr="005B64C7">
        <w:rPr>
          <w:sz w:val="28"/>
          <w:szCs w:val="28"/>
        </w:rPr>
        <w:lastRenderedPageBreak/>
        <w:t>b) Tiêu cự của thể thủy tinh lúc đó.</w:t>
      </w:r>
    </w:p>
    <w:p w:rsidR="00480587" w:rsidRPr="00480587" w:rsidRDefault="005B64C7" w:rsidP="00480587">
      <w:pPr>
        <w:spacing w:after="240" w:line="360" w:lineRule="atLeast"/>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Bài 5: </w:t>
      </w:r>
      <w:r w:rsidR="00480587" w:rsidRPr="00480587">
        <w:rPr>
          <w:rFonts w:ascii="Times New Roman" w:eastAsia="Times New Roman" w:hAnsi="Times New Roman" w:cs="Times New Roman"/>
          <w:b/>
          <w:bCs/>
          <w:sz w:val="28"/>
          <w:szCs w:val="28"/>
        </w:rPr>
        <w:t> </w:t>
      </w:r>
      <w:r w:rsidR="00480587" w:rsidRPr="00480587">
        <w:rPr>
          <w:rFonts w:ascii="Times New Roman" w:eastAsia="Times New Roman" w:hAnsi="Times New Roman" w:cs="Times New Roman"/>
          <w:sz w:val="28"/>
          <w:szCs w:val="28"/>
        </w:rPr>
        <w:t>Để nhìn rõ một vật mà không dùng kính thì khoảng cách từ vật đó đến mắt phải thỏa mãn điều kiện gì?</w:t>
      </w:r>
    </w:p>
    <w:p w:rsidR="00480587" w:rsidRPr="00480587" w:rsidRDefault="005B64C7" w:rsidP="00480587">
      <w:pPr>
        <w:spacing w:after="240" w:line="360" w:lineRule="atLeast"/>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 6:</w:t>
      </w:r>
      <w:r w:rsidR="00480587" w:rsidRPr="00480587">
        <w:rPr>
          <w:rFonts w:ascii="Times New Roman" w:eastAsia="Times New Roman" w:hAnsi="Times New Roman" w:cs="Times New Roman"/>
          <w:b/>
          <w:bCs/>
          <w:sz w:val="28"/>
          <w:szCs w:val="28"/>
        </w:rPr>
        <w:t> </w:t>
      </w:r>
      <w:r w:rsidR="00480587" w:rsidRPr="00480587">
        <w:rPr>
          <w:rFonts w:ascii="Times New Roman" w:eastAsia="Times New Roman" w:hAnsi="Times New Roman" w:cs="Times New Roman"/>
          <w:sz w:val="28"/>
          <w:szCs w:val="28"/>
        </w:rPr>
        <w:t>Lan chỉ có thể nhìn được những vật ở cách xa mắt từ 1 mét trở xuống. Mắt của Lan bị tật gì?</w:t>
      </w:r>
    </w:p>
    <w:p w:rsidR="00480587" w:rsidRPr="00480587" w:rsidRDefault="005B64C7" w:rsidP="00480587">
      <w:pPr>
        <w:spacing w:after="240" w:line="360" w:lineRule="atLeast"/>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 7:</w:t>
      </w:r>
      <w:r w:rsidR="00480587" w:rsidRPr="00480587">
        <w:rPr>
          <w:rFonts w:ascii="Times New Roman" w:eastAsia="Times New Roman" w:hAnsi="Times New Roman" w:cs="Times New Roman"/>
          <w:b/>
          <w:bCs/>
          <w:sz w:val="28"/>
          <w:szCs w:val="28"/>
        </w:rPr>
        <w:t> </w:t>
      </w:r>
      <w:r w:rsidR="00480587" w:rsidRPr="00480587">
        <w:rPr>
          <w:rFonts w:ascii="Times New Roman" w:eastAsia="Times New Roman" w:hAnsi="Times New Roman" w:cs="Times New Roman"/>
          <w:sz w:val="28"/>
          <w:szCs w:val="28"/>
        </w:rPr>
        <w:t>Mắt của một người chỉ nhìn rõ được các vật cách mắt từ 90cm trở lên. Mắt này có tật gì và phải đeo kính như thế nào?</w:t>
      </w:r>
    </w:p>
    <w:p w:rsidR="00480587" w:rsidRPr="00480587" w:rsidRDefault="005B64C7" w:rsidP="00480587">
      <w:pPr>
        <w:spacing w:after="240" w:line="360" w:lineRule="atLeast"/>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 8:</w:t>
      </w:r>
      <w:r w:rsidR="00480587" w:rsidRPr="00480587">
        <w:rPr>
          <w:rFonts w:ascii="Times New Roman" w:eastAsia="Times New Roman" w:hAnsi="Times New Roman" w:cs="Times New Roman"/>
          <w:b/>
          <w:bCs/>
          <w:sz w:val="28"/>
          <w:szCs w:val="28"/>
        </w:rPr>
        <w:t> </w:t>
      </w:r>
      <w:r w:rsidR="00480587" w:rsidRPr="00480587">
        <w:rPr>
          <w:rFonts w:ascii="Times New Roman" w:eastAsia="Times New Roman" w:hAnsi="Times New Roman" w:cs="Times New Roman"/>
          <w:sz w:val="28"/>
          <w:szCs w:val="28"/>
        </w:rPr>
        <w:t>Mắt của một người chỉ có thể nhìn rõ những vật cách mắt một khoảng tối đa là 120 cm. Mắt người ấy mắc tật gì? Để nhìn được những vật ở xa vô cùng mà mắt không phải điều tiết thì đó người ấy phải dùng kính gì, có tiêu cự là bao nhiêu?</w:t>
      </w:r>
    </w:p>
    <w:p w:rsidR="00480587" w:rsidRPr="00480587" w:rsidRDefault="005B64C7" w:rsidP="00480587">
      <w:pPr>
        <w:spacing w:after="240" w:line="360" w:lineRule="atLeast"/>
        <w:ind w:left="48" w:right="48"/>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 9:</w:t>
      </w:r>
      <w:r w:rsidR="00480587" w:rsidRPr="00480587">
        <w:rPr>
          <w:rFonts w:ascii="Times New Roman" w:eastAsia="Times New Roman" w:hAnsi="Times New Roman" w:cs="Times New Roman"/>
          <w:b/>
          <w:bCs/>
          <w:sz w:val="28"/>
          <w:szCs w:val="28"/>
        </w:rPr>
        <w:t> </w:t>
      </w:r>
      <w:r w:rsidR="00480587" w:rsidRPr="00480587">
        <w:rPr>
          <w:rFonts w:ascii="Times New Roman" w:eastAsia="Times New Roman" w:hAnsi="Times New Roman" w:cs="Times New Roman"/>
          <w:sz w:val="28"/>
          <w:szCs w:val="28"/>
        </w:rPr>
        <w:t>Một người già phải đeo kính thuộc loại thấu kính hội tụ có tiêu cự 110 cm mới nhìn rõ được những vật cách mắt 30 cm. Mắt người ấy bị tật gì? Khi không đeo kính người ấy nhìn rõ được những vật gần nhất cách mắt bao nhiêu?</w:t>
      </w:r>
    </w:p>
    <w:p w:rsidR="00480587" w:rsidRPr="00480587" w:rsidRDefault="00480587" w:rsidP="00480587">
      <w:pPr>
        <w:spacing w:after="240" w:line="360" w:lineRule="atLeast"/>
        <w:ind w:left="48" w:right="48"/>
        <w:jc w:val="both"/>
        <w:rPr>
          <w:rFonts w:ascii="Times New Roman" w:eastAsia="Times New Roman" w:hAnsi="Times New Roman" w:cs="Times New Roman"/>
          <w:sz w:val="28"/>
          <w:szCs w:val="28"/>
        </w:rPr>
      </w:pPr>
    </w:p>
    <w:p w:rsidR="00480587" w:rsidRPr="005B64C7" w:rsidRDefault="00480587" w:rsidP="00480587">
      <w:pPr>
        <w:pStyle w:val="NormalWeb"/>
        <w:spacing w:before="0" w:beforeAutospacing="0" w:after="240" w:afterAutospacing="0" w:line="360" w:lineRule="atLeast"/>
        <w:ind w:left="48" w:right="48"/>
        <w:jc w:val="both"/>
        <w:rPr>
          <w:sz w:val="28"/>
          <w:szCs w:val="28"/>
        </w:rPr>
      </w:pPr>
    </w:p>
    <w:p w:rsidR="00B835AD" w:rsidRPr="005B64C7" w:rsidRDefault="00B835AD">
      <w:pPr>
        <w:rPr>
          <w:rFonts w:ascii="Times New Roman" w:hAnsi="Times New Roman" w:cs="Times New Roman"/>
          <w:sz w:val="28"/>
          <w:szCs w:val="28"/>
        </w:rPr>
      </w:pPr>
    </w:p>
    <w:sectPr w:rsidR="00B835AD" w:rsidRPr="005B64C7" w:rsidSect="00B83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0587"/>
    <w:rsid w:val="00480587"/>
    <w:rsid w:val="005B64C7"/>
    <w:rsid w:val="00B83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5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87"/>
    <w:rPr>
      <w:rFonts w:ascii="Tahoma" w:hAnsi="Tahoma" w:cs="Tahoma"/>
      <w:sz w:val="16"/>
      <w:szCs w:val="16"/>
    </w:rPr>
  </w:style>
  <w:style w:type="character" w:styleId="Strong">
    <w:name w:val="Strong"/>
    <w:basedOn w:val="DefaultParagraphFont"/>
    <w:uiPriority w:val="22"/>
    <w:qFormat/>
    <w:rsid w:val="00480587"/>
    <w:rPr>
      <w:b/>
      <w:bCs/>
    </w:rPr>
  </w:style>
</w:styles>
</file>

<file path=word/webSettings.xml><?xml version="1.0" encoding="utf-8"?>
<w:webSettings xmlns:r="http://schemas.openxmlformats.org/officeDocument/2006/relationships" xmlns:w="http://schemas.openxmlformats.org/wordprocessingml/2006/main">
  <w:divs>
    <w:div w:id="439761055">
      <w:bodyDiv w:val="1"/>
      <w:marLeft w:val="0"/>
      <w:marRight w:val="0"/>
      <w:marTop w:val="0"/>
      <w:marBottom w:val="0"/>
      <w:divBdr>
        <w:top w:val="none" w:sz="0" w:space="0" w:color="auto"/>
        <w:left w:val="none" w:sz="0" w:space="0" w:color="auto"/>
        <w:bottom w:val="none" w:sz="0" w:space="0" w:color="auto"/>
        <w:right w:val="none" w:sz="0" w:space="0" w:color="auto"/>
      </w:divBdr>
    </w:div>
    <w:div w:id="723792578">
      <w:bodyDiv w:val="1"/>
      <w:marLeft w:val="0"/>
      <w:marRight w:val="0"/>
      <w:marTop w:val="0"/>
      <w:marBottom w:val="0"/>
      <w:divBdr>
        <w:top w:val="none" w:sz="0" w:space="0" w:color="auto"/>
        <w:left w:val="none" w:sz="0" w:space="0" w:color="auto"/>
        <w:bottom w:val="none" w:sz="0" w:space="0" w:color="auto"/>
        <w:right w:val="none" w:sz="0" w:space="0" w:color="auto"/>
      </w:divBdr>
    </w:div>
    <w:div w:id="1461025139">
      <w:bodyDiv w:val="1"/>
      <w:marLeft w:val="0"/>
      <w:marRight w:val="0"/>
      <w:marTop w:val="0"/>
      <w:marBottom w:val="0"/>
      <w:divBdr>
        <w:top w:val="none" w:sz="0" w:space="0" w:color="auto"/>
        <w:left w:val="none" w:sz="0" w:space="0" w:color="auto"/>
        <w:bottom w:val="none" w:sz="0" w:space="0" w:color="auto"/>
        <w:right w:val="none" w:sz="0" w:space="0" w:color="auto"/>
      </w:divBdr>
    </w:div>
    <w:div w:id="18014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cp:revision>
  <dcterms:created xsi:type="dcterms:W3CDTF">2020-04-17T08:30:00Z</dcterms:created>
  <dcterms:modified xsi:type="dcterms:W3CDTF">2020-04-17T08:39:00Z</dcterms:modified>
</cp:coreProperties>
</file>